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2"/>
        <w:spacing w:before="0" w:after="160"/>
        <w:rPr/>
      </w:pPr>
      <w:r>
        <w:rPr>
          <w:rStyle w:val="Accentuationforte"/>
          <w:sz w:val="30"/>
          <w:szCs w:val="30"/>
        </w:rPr>
        <w:t>Illusion collective</w:t>
      </w:r>
    </w:p>
    <w:p>
      <w:pPr>
        <w:pStyle w:val="Corpsdetexte"/>
        <w:spacing w:before="0" w:after="160"/>
        <w:rPr>
          <w:rStyle w:val="Accentuationforte"/>
          <w:sz w:val="30"/>
          <w:szCs w:val="30"/>
        </w:rPr>
      </w:pPr>
      <w:r>
        <w:rPr>
          <w:sz w:val="30"/>
          <w:szCs w:val="30"/>
        </w:rPr>
      </w:r>
    </w:p>
    <w:p>
      <w:pPr>
        <w:pStyle w:val="Corpsdetexte"/>
        <w:rPr>
          <w:b/>
          <w:b/>
          <w:bCs/>
          <w:sz w:val="30"/>
          <w:szCs w:val="30"/>
        </w:rPr>
      </w:pPr>
      <w:r>
        <w:rPr>
          <w:b/>
          <w:bCs/>
          <w:sz w:val="30"/>
          <w:szCs w:val="30"/>
        </w:rPr>
        <w:t>Cette œuvre, où la couleur et les symboles se mêlent à une réflexion profonde, traite d'un sujet brûlant : le réchauffement climatique. Au centre de la composition, une figure féminine, mi-Statue de la Liberté mi-allégorie de l’humanité, se dresse avec une posture à la fois triomphante et illusoire.</w:t>
      </w:r>
    </w:p>
    <w:p>
      <w:pPr>
        <w:pStyle w:val="Corpsdetexte"/>
        <w:rPr>
          <w:b/>
          <w:b/>
          <w:bCs/>
          <w:sz w:val="30"/>
          <w:szCs w:val="30"/>
        </w:rPr>
      </w:pPr>
      <w:r>
        <w:rPr>
          <w:b/>
          <w:bCs/>
          <w:sz w:val="30"/>
          <w:szCs w:val="30"/>
        </w:rPr>
      </w:r>
    </w:p>
    <w:p>
      <w:pPr>
        <w:pStyle w:val="Corpsdetexte"/>
        <w:rPr>
          <w:sz w:val="30"/>
          <w:szCs w:val="30"/>
        </w:rPr>
      </w:pPr>
      <w:r>
        <w:rPr>
          <w:sz w:val="30"/>
          <w:szCs w:val="30"/>
        </w:rPr>
        <w:t>Réalisée en 2017 à l’acrylique et à la spatule, cette peinture de 146 x 97 cm questionne la fragilité de notre monde face aux excès de l’homme. La robe de la statue glisse sur une terre fragmentée, où les rectangles colorés rappellent les écrans et téléphones portables, symboles de notre modernité mais aussi des déchets qu’elle génère.</w:t>
      </w:r>
    </w:p>
    <w:p>
      <w:pPr>
        <w:pStyle w:val="Corpsdetexte"/>
        <w:rPr>
          <w:sz w:val="30"/>
          <w:szCs w:val="30"/>
        </w:rPr>
      </w:pPr>
      <w:r>
        <w:rPr>
          <w:sz w:val="30"/>
          <w:szCs w:val="30"/>
        </w:rPr>
        <w:t>À l’arrière-plan, une ligne de barbelés retrace l’évolution de l’homme, des premiers âges jusqu’à l’ère moderne, une chronologie où progrès et contradictions s’entrelacent. Sous cette ligne, une bande craquelée évoque des conteneurs poubelles, vestiges visibles d’une surconsommation qui marque notre époque.</w:t>
      </w:r>
    </w:p>
    <w:p>
      <w:pPr>
        <w:pStyle w:val="Corpsdetexte"/>
        <w:rPr>
          <w:sz w:val="30"/>
          <w:szCs w:val="30"/>
        </w:rPr>
      </w:pPr>
      <w:r>
        <w:rPr>
          <w:sz w:val="30"/>
          <w:szCs w:val="30"/>
        </w:rPr>
        <w:t>Le rouge omniprésent traduit une urgence vitale : celle d’une planète qui brûle. L’ours polaire, taché de rouge, semble fondre dans cette chaleur accablante, une vision poignante d’une biodiversité en péril. La statue, quant à elle, brandit un éventail : un clin d’œil aux origines espagnoles de l’artiste, mais aussi une image ironique face à l’ampleur de la catastrophe.</w:t>
      </w:r>
    </w:p>
    <w:p>
      <w:pPr>
        <w:pStyle w:val="Corpsdetexte"/>
        <w:rPr>
          <w:sz w:val="30"/>
          <w:szCs w:val="30"/>
        </w:rPr>
      </w:pPr>
      <w:r>
        <w:rPr>
          <w:sz w:val="30"/>
          <w:szCs w:val="30"/>
        </w:rPr>
        <w:t>Par cette œuvre, Nân interroge nos illusions collectives, nos choix, et notre avenir. Elle invite à réfléchir, non seulement sur notre impact, mais aussi sur notre responsabilité à réparer ce fragile équilibre qui unit l’homme et la nature.</w:t>
      </w:r>
    </w:p>
    <w:p>
      <w:pPr>
        <w:pStyle w:val="Corpsdetexte"/>
        <w:spacing w:before="0" w:after="160"/>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Titre2">
    <w:name w:val="Heading 2"/>
    <w:basedOn w:val="Titre"/>
    <w:next w:val="Corpsdetexte"/>
    <w:qFormat/>
    <w:pPr>
      <w:spacing w:before="200" w:after="120"/>
      <w:outlineLvl w:val="1"/>
    </w:pPr>
    <w:rPr>
      <w:rFonts w:ascii="Liberation Serif" w:hAnsi="Liberation Serif" w:eastAsia="Segoe UI" w:cs="Tahoma"/>
      <w:b/>
      <w:bCs/>
      <w:sz w:val="36"/>
      <w:szCs w:val="36"/>
    </w:rPr>
  </w:style>
  <w:style w:type="character" w:styleId="DefaultParagraphFont" w:default="1">
    <w:name w:val="Default Paragraph Font"/>
    <w:uiPriority w:val="1"/>
    <w:semiHidden/>
    <w:unhideWhenUsed/>
    <w:qFormat/>
    <w:rPr/>
  </w:style>
  <w:style w:type="character" w:styleId="Accentuationforte">
    <w:name w:val="Accentuation forte"/>
    <w:qFormat/>
    <w:rPr>
      <w:b/>
      <w:bCs/>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Application>LibreOffice/6.1.5.2$Windows_X86_64 LibreOffice_project/90f8dcf33c87b3705e78202e3df5142b201bd805</Application>
  <Pages>1</Pages>
  <Words>245</Words>
  <Characters>1337</Characters>
  <CharactersWithSpaces>1576</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2022-02-25T12:22:45Z</dcterms:created>
  <dc:creator>Nathalie Sala</dc:creator>
  <dc:description/>
  <dc:language>fr-FR</dc:language>
  <cp:lastModifiedBy/>
  <cp:lastPrinted>2024-12-03T18:08:33Z</cp:lastPrinted>
  <dcterms:modified xsi:type="dcterms:W3CDTF">2024-12-03T18:08:53Z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